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47" w:rsidRPr="00D51C47" w:rsidRDefault="00D51C47" w:rsidP="00D51C47">
      <w:pPr>
        <w:spacing w:after="0" w:line="240" w:lineRule="auto"/>
        <w:outlineLvl w:val="0"/>
        <w:rPr>
          <w:rFonts w:ascii="Arial" w:eastAsia="Times New Roman" w:hAnsi="Arial" w:cs="Arial"/>
          <w:kern w:val="36"/>
          <w:sz w:val="44"/>
          <w:szCs w:val="44"/>
          <w:lang w:eastAsia="ru-RU"/>
        </w:rPr>
      </w:pPr>
      <w:r w:rsidRPr="00D51C47">
        <w:rPr>
          <w:rFonts w:ascii="Arial" w:eastAsia="Times New Roman" w:hAnsi="Arial" w:cs="Arial"/>
          <w:kern w:val="36"/>
          <w:sz w:val="44"/>
          <w:szCs w:val="44"/>
          <w:lang w:eastAsia="ru-RU"/>
        </w:rPr>
        <w:t>Приказ Министерства образования и науки Российской Федерации (</w:t>
      </w:r>
      <w:proofErr w:type="spellStart"/>
      <w:r w:rsidRPr="00D51C47">
        <w:rPr>
          <w:rFonts w:ascii="Arial" w:eastAsia="Times New Roman" w:hAnsi="Arial" w:cs="Arial"/>
          <w:kern w:val="36"/>
          <w:sz w:val="44"/>
          <w:szCs w:val="44"/>
          <w:lang w:eastAsia="ru-RU"/>
        </w:rPr>
        <w:t>Минобрнауки</w:t>
      </w:r>
      <w:proofErr w:type="spellEnd"/>
      <w:r w:rsidRPr="00D51C47">
        <w:rPr>
          <w:rFonts w:ascii="Arial" w:eastAsia="Times New Roman" w:hAnsi="Arial" w:cs="Arial"/>
          <w:kern w:val="36"/>
          <w:sz w:val="44"/>
          <w:szCs w:val="44"/>
          <w:lang w:eastAsia="ru-RU"/>
        </w:rPr>
        <w:t xml:space="preserve"> России) от 15 февраля 2012 г. N 107 г. Москва</w:t>
      </w:r>
    </w:p>
    <w:p w:rsidR="00D51C47" w:rsidRPr="00D51C47" w:rsidRDefault="00D51C47" w:rsidP="00D51C47">
      <w:pPr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D51C47">
        <w:rPr>
          <w:rFonts w:ascii="Arial" w:eastAsia="Times New Roman" w:hAnsi="Arial" w:cs="Arial"/>
          <w:sz w:val="24"/>
          <w:szCs w:val="24"/>
          <w:lang w:eastAsia="ru-RU"/>
        </w:rPr>
        <w:t>"Об утверждении Порядка приема граждан в общеобразовательные учреждения"</w:t>
      </w:r>
      <w:r w:rsidRPr="00D51C47">
        <w:rPr>
          <w:rFonts w:ascii="Arial" w:eastAsia="Times New Roman" w:hAnsi="Arial" w:cs="Arial"/>
          <w:sz w:val="36"/>
          <w:szCs w:val="36"/>
          <w:lang w:eastAsia="ru-RU"/>
        </w:rPr>
        <w:t> 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>Зарегистрирован в Минюсте РФ 17 апреля 2012 г.</w:t>
      </w:r>
      <w:r w:rsidRPr="00D51C47">
        <w:rPr>
          <w:rFonts w:ascii="Arial" w:eastAsia="Times New Roman" w:hAnsi="Arial" w:cs="Arial"/>
          <w:b/>
          <w:bCs/>
          <w:color w:val="373737"/>
          <w:sz w:val="19"/>
          <w:lang w:eastAsia="ru-RU"/>
        </w:rPr>
        <w:t> 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>Регистрационный N 23859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В соответствии со статьей 16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30, ст. 3120; 2002, N 26, ст. 2517;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2004, N 10, ст. 835; N 35, ст. 3607; 2006, N 1, ст. 10; 2007, N 2, ст. 360; N 7, ст. 838; N 27, ст. 3215; N 44, ст. 5280; N 49, ст. 6070, ст. 6074; 2008, N 30, ст. 3616; 2009, N 7, ст. 786, ст. 787; N 46, ст. 5419;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2011, N 6, ст. 793; N 27, ст. 3871; N 46, ст. 6408; N 47, ст. 6608), и пунктом 5.2.12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2011, N 14, ст. 1935; N 28, ст. 4214; N 37, ст. 5257; N 47, ст. 6650, ст. 6662),</w:t>
      </w:r>
      <w:r w:rsidRPr="00D51C47">
        <w:rPr>
          <w:rFonts w:ascii="Arial" w:eastAsia="Times New Roman" w:hAnsi="Arial" w:cs="Arial"/>
          <w:color w:val="373737"/>
          <w:sz w:val="19"/>
          <w:lang w:eastAsia="ru-RU"/>
        </w:rPr>
        <w:t> </w:t>
      </w:r>
      <w:r w:rsidRPr="00D51C47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>приказываю:</w:t>
      </w:r>
      <w:proofErr w:type="gramEnd"/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Утвердить прилагаемый Порядок приема граждан в общеобразовательные учреждения.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 xml:space="preserve">Министр А. </w:t>
      </w:r>
      <w:proofErr w:type="spellStart"/>
      <w:r w:rsidRPr="00D51C47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>Фурсенко</w:t>
      </w:r>
      <w:proofErr w:type="spellEnd"/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u w:val="single"/>
          <w:lang w:eastAsia="ru-RU"/>
        </w:rPr>
        <w:t>Приложение</w:t>
      </w:r>
    </w:p>
    <w:p w:rsidR="00D51C47" w:rsidRPr="00D51C47" w:rsidRDefault="00D51C47" w:rsidP="00D51C47">
      <w:pPr>
        <w:shd w:val="clear" w:color="auto" w:fill="FFFFFF"/>
        <w:spacing w:before="125" w:after="0" w:line="240" w:lineRule="auto"/>
        <w:outlineLvl w:val="3"/>
        <w:rPr>
          <w:rFonts w:ascii="Arial" w:eastAsia="Times New Roman" w:hAnsi="Arial" w:cs="Arial"/>
          <w:b/>
          <w:bCs/>
          <w:color w:val="373737"/>
          <w:sz w:val="15"/>
          <w:szCs w:val="15"/>
          <w:lang w:eastAsia="ru-RU"/>
        </w:rPr>
      </w:pPr>
      <w:r w:rsidRPr="00D51C47">
        <w:rPr>
          <w:rFonts w:ascii="Arial" w:eastAsia="Times New Roman" w:hAnsi="Arial" w:cs="Arial"/>
          <w:b/>
          <w:bCs/>
          <w:color w:val="373737"/>
          <w:sz w:val="15"/>
          <w:szCs w:val="15"/>
          <w:lang w:eastAsia="ru-RU"/>
        </w:rPr>
        <w:t>Порядок приема граждан в общеобразовательные учреждения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1.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Настоящий Порядок приема граждан в общеобразовательные учреждения (далее - Порядок) регламентирует прием граждан Российской Федерации (далее - граждане, дети) в федеральные государственные общеобразовательные учреждения, государственные общеобразовательные учреждения, находящиеся в ведении субъектов Российской Федерации, муниципальные общеобразовательные учреждения, негосударственные общеобразовательные учреждения (далее соответственно - государственные, муниципальные, негосударственные учреждения, вместе - учреждения) для обучения по основным общеобразовательным программам начального общего, основного общего и среднего (полного) общего образования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(далее - основные общеобразовательные программы).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2. Действие настоящего Порядка распространяется на образовательные учреждения, реализующие общеобразовательные программы.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3. Прием иностранных граждан и лиц без гражданства, в том числе соотечественников за рубежом, в учреждения для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обучения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по основным общеобразовательным программам за счет средств соответствующего бюджета бюджетной системы Российской Федерации осуществляется в соответствии с настоящим Порядком и международными договорами Российской Федерации.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4. Правила приема граждан в учреждения определяются учреждением самостоятельно в соответствии с законодательством Российской Федерации.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5.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Правила приема граждан в муниципальные учреждения для обучения по основным общеобразовательным программам должны обеспечивать прием в указанные образовательные учреждения граждан, которые проживают на территории муниципального района, городского округа, закрепленной соответствующими органами местного самоуправления за конкретным муниципальным учреждением (далее - закрепленная территория), и имеющих право на получение общего образования (далее - закрепленные лица)</w:t>
      </w:r>
      <w:r w:rsidRPr="00D51C47">
        <w:rPr>
          <w:rFonts w:ascii="Arial" w:eastAsia="Times New Roman" w:hAnsi="Arial" w:cs="Arial"/>
          <w:color w:val="373737"/>
          <w:sz w:val="19"/>
          <w:szCs w:val="19"/>
          <w:vertAlign w:val="superscript"/>
          <w:lang w:eastAsia="ru-RU"/>
        </w:rPr>
        <w:t>1</w:t>
      </w: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.</w:t>
      </w:r>
      <w:proofErr w:type="gramEnd"/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6. Закрепленным лицам может быть отказано в приеме только по причине отсутствия свободных мест в учреждении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vertAlign w:val="superscript"/>
          <w:lang w:eastAsia="ru-RU"/>
        </w:rPr>
        <w:t>2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lastRenderedPageBreak/>
        <w:t>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органы местного самоуправления в сфере образования соответствующего муниципального района, городского округа.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7. Прием закрепленных лиц в учреждения всех видов осуществляется без вступительных испытаний (процедур отбора).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Государственные учреждения, негосударственные учреждения, реализующие на ступени основного общего и среднего (полного) общего образования общеобразовательные программы углубленного и/или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учреждения на соответствующие ступени механизмы выявления склонностей детей к углубленной и/или профильной подготовке по соответствующим учебным предметам.</w:t>
      </w:r>
      <w:proofErr w:type="gramEnd"/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Государственные учреждения, негосударственные учреждения, реализующие общеобразовательные программы для детей и подростков, проявивших выдающиеся способности, способности к занятию определенным видом искусства или спорта, в целях наиболее полного удовлетворения потребностей обучающихся предусматривают в правилах приема граждан в учреждение механизмы выявления у детей данных способностей.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8. Прием граждан в учреждение с наличием интерната проводится при отсутствии медицинских противопоказаний для пребывания детей в таком учреждении.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9. Прием граждан для обучения в филиале учреждения осуществляется в соответствии с правилами приема граждан в учреждение.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10.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распорядительным актом органов местного самоуправления муниципального района, городского округа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11. С целью проведения организованного приема в первый класс закрепленных лиц учреждение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В заявлении родителями (законными представителями) ребенка указываются следующие сведения о ребенке: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а) фамилия, имя, отчество (послед-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нее - при наличии);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б) дата и место рождения;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в) фамилия, имя, отчество (послед-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нее - при наличии) родителей (законных представителей) ребенка.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lastRenderedPageBreak/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13.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14.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15. Требование предоставления других документов в качестве основания для приема детей в учреждение не допускается.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16. Прием заявлений в первый класс учреждений для закрепленных лиц начинается не позднее 10 марта и завершается не позднее 31 июля текущего года.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Зачисление в учреждение оформляется приказом руководителя учреждения в течение 7 рабочих дней после приема документов.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Для детей, не зарегистрированных на закрепленной территории, но зарегистрированных на территории муниципалитета (субъекта для Москвы и Санкт-Петербурга),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Учреждения, закончившие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17. Для удобства родителей (законных представителей) детей учреждение вправе установить график приема документов в зависимости от адреса регистрации.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18.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19. Дети, зачисленные в учреждения, реализующие основные общеобразовательные программы дошкольного, начального общего, основного общего и среднего (полного) общего образования, для освоения программы дошкольного образования продолжают обучение на ступени начального общего образования в том же учреждении.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20.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D51C47">
        <w:rPr>
          <w:rFonts w:ascii="Arial" w:eastAsia="Times New Roman" w:hAnsi="Arial" w:cs="Arial"/>
          <w:color w:val="373737"/>
          <w:sz w:val="19"/>
          <w:szCs w:val="19"/>
          <w:vertAlign w:val="superscript"/>
          <w:lang w:eastAsia="ru-RU"/>
        </w:rPr>
        <w:t>3</w:t>
      </w: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lastRenderedPageBreak/>
        <w:t>21.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22. Приказы размещаются на информационном стенде в день их издания.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23.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vertAlign w:val="superscript"/>
          <w:lang w:eastAsia="ru-RU"/>
        </w:rPr>
        <w:t>1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lang w:eastAsia="ru-RU"/>
        </w:rPr>
        <w:t> </w:t>
      </w: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Д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ля закрепленных лиц, не достигших четырнадцати лет,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2715).</w:t>
      </w:r>
      <w:proofErr w:type="gramEnd"/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</w:t>
      </w:r>
      <w:proofErr w:type="gramEnd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 xml:space="preserve"> </w:t>
      </w:r>
      <w:proofErr w:type="gramStart"/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1996, N 18, ст. 2144; 1997, N 8, ст. 952; 2000, N 13, ст. 1370; 2002, N 34, ст. 3294; 2004, N 52, ст. 5493; 2008, N 14, ст. 1412; 2010, N 37, ст. 4701; N 46, ст. 6024; 2011, N 44, ст. 6282).</w:t>
      </w:r>
      <w:proofErr w:type="gramEnd"/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vertAlign w:val="superscript"/>
          <w:lang w:eastAsia="ru-RU"/>
        </w:rPr>
        <w:t>2</w:t>
      </w:r>
      <w:r w:rsidRPr="00D51C47">
        <w:rPr>
          <w:rFonts w:ascii="Arial" w:eastAsia="Times New Roman" w:hAnsi="Arial" w:cs="Arial"/>
          <w:color w:val="373737"/>
          <w:sz w:val="19"/>
          <w:lang w:eastAsia="ru-RU"/>
        </w:rPr>
        <w:t> </w:t>
      </w: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Пункт 46 Типового положения об общеобразовательном учреждении, утвержденного постановлением Правительства Российской Федерации от 19 марта 2001 г. N 196 (Собрание законодательства Российской Федерации, 2001, N 13, ст. 1252; 2007, N 31, ст. 4082).</w:t>
      </w:r>
    </w:p>
    <w:p w:rsidR="00D51C47" w:rsidRPr="00D51C47" w:rsidRDefault="00D51C47" w:rsidP="00D51C47">
      <w:pPr>
        <w:shd w:val="clear" w:color="auto" w:fill="FFFFFF"/>
        <w:spacing w:before="240" w:after="240" w:line="250" w:lineRule="atLeast"/>
        <w:ind w:left="701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r w:rsidRPr="00D51C47">
        <w:rPr>
          <w:rFonts w:ascii="Arial" w:eastAsia="Times New Roman" w:hAnsi="Arial" w:cs="Arial"/>
          <w:color w:val="373737"/>
          <w:sz w:val="19"/>
          <w:szCs w:val="19"/>
          <w:vertAlign w:val="superscript"/>
          <w:lang w:eastAsia="ru-RU"/>
        </w:rPr>
        <w:t>3</w:t>
      </w:r>
      <w:r w:rsidRPr="00D51C47">
        <w:rPr>
          <w:rFonts w:ascii="Arial" w:eastAsia="Times New Roman" w:hAnsi="Arial" w:cs="Arial"/>
          <w:color w:val="373737"/>
          <w:sz w:val="19"/>
          <w:lang w:eastAsia="ru-RU"/>
        </w:rPr>
        <w:t> </w:t>
      </w:r>
      <w:r w:rsidRPr="00D51C47">
        <w:rPr>
          <w:rFonts w:ascii="Arial" w:eastAsia="Times New Roman" w:hAnsi="Arial" w:cs="Arial"/>
          <w:color w:val="373737"/>
          <w:sz w:val="19"/>
          <w:szCs w:val="19"/>
          <w:lang w:eastAsia="ru-RU"/>
        </w:rPr>
        <w:t>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D65FA8" w:rsidRDefault="00D65FA8"/>
    <w:sectPr w:rsidR="00D65FA8" w:rsidSect="00D51C47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1C47"/>
    <w:rsid w:val="00063831"/>
    <w:rsid w:val="000748AC"/>
    <w:rsid w:val="000C6743"/>
    <w:rsid w:val="001C53A4"/>
    <w:rsid w:val="002302D0"/>
    <w:rsid w:val="002B047F"/>
    <w:rsid w:val="003814C6"/>
    <w:rsid w:val="003B3D12"/>
    <w:rsid w:val="00422295"/>
    <w:rsid w:val="00432C14"/>
    <w:rsid w:val="004D7DCC"/>
    <w:rsid w:val="00505EE2"/>
    <w:rsid w:val="00653CA1"/>
    <w:rsid w:val="006A0847"/>
    <w:rsid w:val="006C0FEF"/>
    <w:rsid w:val="006E50FE"/>
    <w:rsid w:val="006E5AA8"/>
    <w:rsid w:val="0088156E"/>
    <w:rsid w:val="008D53BC"/>
    <w:rsid w:val="009122FC"/>
    <w:rsid w:val="0094344A"/>
    <w:rsid w:val="009528E2"/>
    <w:rsid w:val="0098513A"/>
    <w:rsid w:val="00A936A0"/>
    <w:rsid w:val="00C43E64"/>
    <w:rsid w:val="00C55373"/>
    <w:rsid w:val="00CE3F6E"/>
    <w:rsid w:val="00D50967"/>
    <w:rsid w:val="00D51C47"/>
    <w:rsid w:val="00D54AE1"/>
    <w:rsid w:val="00D65FA8"/>
    <w:rsid w:val="00E06439"/>
    <w:rsid w:val="00E75D23"/>
    <w:rsid w:val="00E919B1"/>
    <w:rsid w:val="00EA4DC9"/>
    <w:rsid w:val="00EB16AE"/>
    <w:rsid w:val="00FD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FA8"/>
  </w:style>
  <w:style w:type="paragraph" w:styleId="1">
    <w:name w:val="heading 1"/>
    <w:basedOn w:val="a"/>
    <w:link w:val="10"/>
    <w:uiPriority w:val="9"/>
    <w:qFormat/>
    <w:rsid w:val="00D51C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51C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51C4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C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51C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1C4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51C4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1C47"/>
  </w:style>
  <w:style w:type="character" w:styleId="a5">
    <w:name w:val="Hyperlink"/>
    <w:basedOn w:val="a0"/>
    <w:uiPriority w:val="99"/>
    <w:semiHidden/>
    <w:unhideWhenUsed/>
    <w:rsid w:val="00D51C47"/>
    <w:rPr>
      <w:color w:val="0000FF"/>
      <w:u w:val="single"/>
    </w:rPr>
  </w:style>
  <w:style w:type="character" w:customStyle="1" w:styleId="tik-text">
    <w:name w:val="tik-text"/>
    <w:basedOn w:val="a0"/>
    <w:rsid w:val="00D51C47"/>
  </w:style>
  <w:style w:type="paragraph" w:styleId="a6">
    <w:name w:val="Normal (Web)"/>
    <w:basedOn w:val="a"/>
    <w:uiPriority w:val="99"/>
    <w:semiHidden/>
    <w:unhideWhenUsed/>
    <w:rsid w:val="00D51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1820">
          <w:marLeft w:val="20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7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019342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6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463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4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0760">
                      <w:marLeft w:val="0"/>
                      <w:marRight w:val="0"/>
                      <w:marTop w:val="63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4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2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1902</Words>
  <Characters>10848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Ивушка</dc:creator>
  <cp:lastModifiedBy>Ивушка</cp:lastModifiedBy>
  <cp:revision>1</cp:revision>
  <dcterms:created xsi:type="dcterms:W3CDTF">2015-03-19T09:06:00Z</dcterms:created>
  <dcterms:modified xsi:type="dcterms:W3CDTF">2015-03-19T09:08:00Z</dcterms:modified>
</cp:coreProperties>
</file>